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F2" w:rsidRPr="009C7AF2" w:rsidRDefault="009C7AF2" w:rsidP="009C7AF2">
      <w:pPr>
        <w:pBdr>
          <w:bottom w:val="double" w:sz="18" w:space="1" w:color="auto"/>
        </w:pBdr>
        <w:tabs>
          <w:tab w:val="left" w:pos="9923"/>
        </w:tabs>
        <w:spacing w:after="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l-GR"/>
        </w:rPr>
      </w:pPr>
      <w:r>
        <w:rPr>
          <w:rFonts w:ascii="Tahoma" w:eastAsia="Times New Roman" w:hAnsi="Tahoma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E33E2" wp14:editId="5AC950C6">
                <wp:simplePos x="0" y="0"/>
                <wp:positionH relativeFrom="column">
                  <wp:posOffset>1392195</wp:posOffset>
                </wp:positionH>
                <wp:positionV relativeFrom="paragraph">
                  <wp:posOffset>8238</wp:posOffset>
                </wp:positionV>
                <wp:extent cx="4229100" cy="1219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F2" w:rsidRPr="009C7AF2" w:rsidRDefault="009C7AF2" w:rsidP="009C7AF2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9C7AF2">
                              <w:rPr>
                                <w:lang w:val="el-GR"/>
                              </w:rPr>
                              <w:t>ΕΛΛΗΝΙΚΗ ΔΗΜΟΚΡΑΤΙΑ</w:t>
                            </w:r>
                          </w:p>
                          <w:p w:rsidR="009C7AF2" w:rsidRPr="009C7AF2" w:rsidRDefault="009C7AF2" w:rsidP="009C7AF2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9C7AF2">
                              <w:rPr>
                                <w:lang w:val="el-GR"/>
                              </w:rPr>
                              <w:t>ΤΕΧΝΟΛΟΓΙΚΟ ΕΚΠΑΙΔΕΥΤΙΚΟ ΙΔΡΥΜΑ</w:t>
                            </w:r>
                            <w:r>
                              <w:rPr>
                                <w:lang w:val="el-GR"/>
                              </w:rPr>
                              <w:t xml:space="preserve"> ΔΥΤ. ΜΑΚΕΔΟΝΙΑΣ</w:t>
                            </w:r>
                          </w:p>
                          <w:p w:rsidR="009C7AF2" w:rsidRDefault="009C7AF2" w:rsidP="009C7AF2">
                            <w:pPr>
                              <w:spacing w:line="240" w:lineRule="auto"/>
                              <w:rPr>
                                <w:rFonts w:ascii="Tahoma" w:eastAsia="Times New Roman" w:hAnsi="Tahoma" w:cs="Tahoma"/>
                                <w:sz w:val="18"/>
                                <w:szCs w:val="20"/>
                                <w:lang w:val="el-GR" w:eastAsia="el-GR"/>
                              </w:rPr>
                            </w:pPr>
                            <w:r w:rsidRPr="009C7AF2">
                              <w:rPr>
                                <w:b/>
                                <w:lang w:val="el-GR"/>
                              </w:rPr>
                              <w:t>ΜΟΝΑΔΑ ΚΑΙΝΟΤΟΜΙΑΣ &amp; ΕΠΙΧΕΙΡΗΜΑΤΙΚΟΤΗΤΑΣ ΤΕΙ Δ.Μ.</w:t>
                            </w:r>
                            <w:r w:rsidRPr="009C7AF2">
                              <w:rPr>
                                <w:rFonts w:ascii="Tahoma" w:eastAsia="Times New Roman" w:hAnsi="Tahoma" w:cs="Tahoma"/>
                                <w:sz w:val="18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</w:p>
                          <w:p w:rsidR="009C7AF2" w:rsidRPr="009C7AF2" w:rsidRDefault="009C7AF2" w:rsidP="009C7AF2">
                            <w:pPr>
                              <w:spacing w:line="240" w:lineRule="auto"/>
                              <w:rPr>
                                <w:b/>
                                <w:lang w:val="el-GR"/>
                              </w:rPr>
                            </w:pPr>
                            <w:r w:rsidRPr="009C7AF2">
                              <w:rPr>
                                <w:rFonts w:ascii="Tahoma" w:eastAsia="Times New Roman" w:hAnsi="Tahoma" w:cs="Tahoma"/>
                                <w:sz w:val="18"/>
                                <w:szCs w:val="20"/>
                                <w:lang w:val="el-GR" w:eastAsia="el-GR"/>
                              </w:rPr>
                              <w:t xml:space="preserve">ΚΟΙΛΑ ΚΟΖΑΝΗΣ, 50100 -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20"/>
                                <w:lang w:val="el-GR" w:eastAsia="el-GR"/>
                              </w:rPr>
                              <w:t>Ε</w:t>
                            </w:r>
                            <w:r w:rsidRPr="009C7AF2">
                              <w:rPr>
                                <w:rFonts w:ascii="Tahoma" w:eastAsia="Times New Roman" w:hAnsi="Tahoma" w:cs="Tahoma"/>
                                <w:sz w:val="18"/>
                                <w:szCs w:val="20"/>
                                <w:lang w:val="de-DE" w:eastAsia="el-GR"/>
                              </w:rPr>
                              <w:t xml:space="preserve">mail: </w:t>
                            </w:r>
                            <w:hyperlink r:id="rId6" w:history="1">
                              <w:r w:rsidRPr="009C7AF2">
                                <w:rPr>
                                  <w:rFonts w:ascii="Tahoma" w:eastAsia="Times New Roman" w:hAnsi="Tahoma" w:cs="Tahoma"/>
                                  <w:color w:val="0000FF"/>
                                  <w:u w:val="single"/>
                                  <w:lang w:val="de-DE" w:eastAsia="el-GR"/>
                                </w:rPr>
                                <w:t>kvatalis@teikoz.gr</w:t>
                              </w:r>
                            </w:hyperlink>
                          </w:p>
                          <w:p w:rsidR="009C7AF2" w:rsidRDefault="009C7AF2" w:rsidP="009C7AF2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9C7AF2" w:rsidRPr="009C7AF2" w:rsidRDefault="009C7AF2" w:rsidP="009C7AF2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9C7AF2" w:rsidRPr="009C7AF2" w:rsidRDefault="009C7AF2" w:rsidP="009C7AF2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 w:rsidRPr="009C7AF2">
                              <w:rPr>
                                <w:b/>
                                <w:lang w:val="el-GR"/>
                              </w:rPr>
                              <w:t>Ε.Π.Ε.Δ.Β.Μ.</w:t>
                            </w:r>
                          </w:p>
                          <w:p w:rsidR="009C7AF2" w:rsidRPr="009C7AF2" w:rsidRDefault="009C7AF2" w:rsidP="009C7AF2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 w:rsidRPr="009C7AF2">
                              <w:rPr>
                                <w:b/>
                                <w:lang w:val="el-GR"/>
                              </w:rPr>
                              <w:t>ΜΟΝΑΔΑ ΚΑΙΝΟΤΟΜΙΑΣ &amp; ΕΠΙΧΕΙΡΗΜΑΤΙΚΟΤΗΤΑΣ ΤΕΙ Δ.Μ.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9.6pt;margin-top:.65pt;width:333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" strokecolor="white">
                <v:textbox>
                  <w:txbxContent>
                    <w:p w:rsidR="009C7AF2" w:rsidRPr="009C7AF2" w:rsidRDefault="009C7AF2" w:rsidP="009C7AF2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9C7AF2">
                        <w:rPr>
                          <w:lang w:val="el-GR"/>
                        </w:rPr>
                        <w:t>ΕΛΛΗΝΙΚΗ ΔΗΜΟΚΡΑΤΙΑ</w:t>
                      </w:r>
                    </w:p>
                    <w:p w:rsidR="009C7AF2" w:rsidRPr="009C7AF2" w:rsidRDefault="009C7AF2" w:rsidP="009C7AF2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9C7AF2">
                        <w:rPr>
                          <w:lang w:val="el-GR"/>
                        </w:rPr>
                        <w:t>ΤΕΧΝΟΛΟΓΙΚΟ ΕΚΠΑΙΔΕΥΤΙΚΟ ΙΔΡΥΜΑ</w:t>
                      </w:r>
                      <w:r>
                        <w:rPr>
                          <w:lang w:val="el-GR"/>
                        </w:rPr>
                        <w:t xml:space="preserve"> ΔΥΤ. ΜΑΚΕΔΟΝΙΑΣ</w:t>
                      </w:r>
                    </w:p>
                    <w:p w:rsidR="009C7AF2" w:rsidRDefault="009C7AF2" w:rsidP="009C7AF2">
                      <w:pPr>
                        <w:spacing w:line="240" w:lineRule="auto"/>
                        <w:rPr>
                          <w:rFonts w:ascii="Tahoma" w:eastAsia="Times New Roman" w:hAnsi="Tahoma" w:cs="Tahoma"/>
                          <w:sz w:val="18"/>
                          <w:szCs w:val="20"/>
                          <w:lang w:val="el-GR" w:eastAsia="el-GR"/>
                        </w:rPr>
                      </w:pPr>
                      <w:r w:rsidRPr="009C7AF2">
                        <w:rPr>
                          <w:b/>
                          <w:lang w:val="el-GR"/>
                        </w:rPr>
                        <w:t>ΜΟΝΑΔΑ ΚΑΙΝΟΤΟΜΙΑΣ &amp; ΕΠΙΧΕΙΡΗΜΑΤΙΚΟΤΗΤΑΣ ΤΕΙ Δ.Μ.</w:t>
                      </w:r>
                      <w:r w:rsidRPr="009C7AF2">
                        <w:rPr>
                          <w:rFonts w:ascii="Tahoma" w:eastAsia="Times New Roman" w:hAnsi="Tahoma" w:cs="Tahoma"/>
                          <w:sz w:val="18"/>
                          <w:szCs w:val="20"/>
                          <w:lang w:val="el-GR" w:eastAsia="el-GR"/>
                        </w:rPr>
                        <w:t xml:space="preserve"> </w:t>
                      </w:r>
                    </w:p>
                    <w:p w:rsidR="009C7AF2" w:rsidRPr="009C7AF2" w:rsidRDefault="009C7AF2" w:rsidP="009C7AF2">
                      <w:pPr>
                        <w:spacing w:line="240" w:lineRule="auto"/>
                        <w:rPr>
                          <w:b/>
                          <w:lang w:val="el-GR"/>
                        </w:rPr>
                      </w:pPr>
                      <w:r w:rsidRPr="009C7AF2">
                        <w:rPr>
                          <w:rFonts w:ascii="Tahoma" w:eastAsia="Times New Roman" w:hAnsi="Tahoma" w:cs="Tahoma"/>
                          <w:sz w:val="18"/>
                          <w:szCs w:val="20"/>
                          <w:lang w:val="el-GR" w:eastAsia="el-GR"/>
                        </w:rPr>
                        <w:t xml:space="preserve">ΚΟΙΛΑ ΚΟΖΑΝΗΣ, 50100 - </w:t>
                      </w:r>
                      <w:r>
                        <w:rPr>
                          <w:rFonts w:ascii="Tahoma" w:eastAsia="Times New Roman" w:hAnsi="Tahoma" w:cs="Tahoma"/>
                          <w:sz w:val="18"/>
                          <w:szCs w:val="20"/>
                          <w:lang w:val="el-GR" w:eastAsia="el-GR"/>
                        </w:rPr>
                        <w:t>Ε</w:t>
                      </w:r>
                      <w:r w:rsidRPr="009C7AF2">
                        <w:rPr>
                          <w:rFonts w:ascii="Tahoma" w:eastAsia="Times New Roman" w:hAnsi="Tahoma" w:cs="Tahoma"/>
                          <w:sz w:val="18"/>
                          <w:szCs w:val="20"/>
                          <w:lang w:val="de-DE" w:eastAsia="el-GR"/>
                        </w:rPr>
                        <w:t xml:space="preserve">mail: </w:t>
                      </w:r>
                      <w:hyperlink r:id="rId7" w:history="1">
                        <w:r w:rsidRPr="009C7AF2">
                          <w:rPr>
                            <w:rFonts w:ascii="Tahoma" w:eastAsia="Times New Roman" w:hAnsi="Tahoma" w:cs="Tahoma"/>
                            <w:color w:val="0000FF"/>
                            <w:u w:val="single"/>
                            <w:lang w:val="de-DE" w:eastAsia="el-GR"/>
                          </w:rPr>
                          <w:t>kvatalis@teikoz.gr</w:t>
                        </w:r>
                      </w:hyperlink>
                    </w:p>
                    <w:p w:rsidR="009C7AF2" w:rsidRDefault="009C7AF2" w:rsidP="009C7AF2">
                      <w:pPr>
                        <w:rPr>
                          <w:lang w:val="el-GR"/>
                        </w:rPr>
                      </w:pPr>
                    </w:p>
                    <w:p w:rsidR="009C7AF2" w:rsidRPr="009C7AF2" w:rsidRDefault="009C7AF2" w:rsidP="009C7AF2">
                      <w:pPr>
                        <w:rPr>
                          <w:lang w:val="el-GR"/>
                        </w:rPr>
                      </w:pPr>
                    </w:p>
                    <w:p w:rsidR="009C7AF2" w:rsidRPr="009C7AF2" w:rsidRDefault="009C7AF2" w:rsidP="009C7AF2">
                      <w:pPr>
                        <w:rPr>
                          <w:b/>
                          <w:lang w:val="el-GR"/>
                        </w:rPr>
                      </w:pPr>
                      <w:r w:rsidRPr="009C7AF2">
                        <w:rPr>
                          <w:b/>
                          <w:lang w:val="el-GR"/>
                        </w:rPr>
                        <w:t>Ε.Π.Ε.Δ.Β.Μ.</w:t>
                      </w:r>
                    </w:p>
                    <w:p w:rsidR="009C7AF2" w:rsidRPr="009C7AF2" w:rsidRDefault="009C7AF2" w:rsidP="009C7AF2">
                      <w:pPr>
                        <w:rPr>
                          <w:b/>
                          <w:lang w:val="el-GR"/>
                        </w:rPr>
                      </w:pPr>
                      <w:r w:rsidRPr="009C7AF2">
                        <w:rPr>
                          <w:b/>
                          <w:lang w:val="el-GR"/>
                        </w:rPr>
                        <w:t>ΜΟΝΑΔΑ ΚΑΙΝΟΤΟΜΙΑΣ &amp; ΕΠΙΧΕΙΡΗΜΑΤΙΚΟΤΗΤΑΣ ΤΕΙ Δ.Μ.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2C9684" wp14:editId="619736F1">
            <wp:extent cx="1343025" cy="10134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F2" w:rsidRPr="009C7AF2" w:rsidRDefault="009C7AF2" w:rsidP="009C7AF2">
      <w:pPr>
        <w:pBdr>
          <w:bottom w:val="double" w:sz="18" w:space="1" w:color="auto"/>
        </w:pBdr>
        <w:tabs>
          <w:tab w:val="left" w:pos="9923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20"/>
          <w:lang w:val="el-GR" w:eastAsia="el-GR"/>
        </w:rPr>
      </w:pPr>
      <w:r w:rsidRPr="009C7AF2">
        <w:rPr>
          <w:rFonts w:ascii="Tahoma" w:eastAsia="Times New Roman" w:hAnsi="Tahoma" w:cs="Times New Roman"/>
          <w:sz w:val="24"/>
          <w:szCs w:val="20"/>
          <w:lang w:val="el-GR" w:eastAsia="el-GR"/>
        </w:rPr>
        <w:t xml:space="preserve">                </w:t>
      </w:r>
    </w:p>
    <w:p w:rsidR="009C7AF2" w:rsidRPr="009C7AF2" w:rsidRDefault="009C7AF2" w:rsidP="009C7AF2">
      <w:pPr>
        <w:pBdr>
          <w:bottom w:val="double" w:sz="18" w:space="1" w:color="auto"/>
        </w:pBdr>
        <w:tabs>
          <w:tab w:val="left" w:pos="-284"/>
          <w:tab w:val="left" w:pos="9212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  <w:lang w:val="de-DE" w:eastAsia="el-GR"/>
        </w:rPr>
      </w:pPr>
    </w:p>
    <w:tbl>
      <w:tblPr>
        <w:tblpPr w:leftFromText="180" w:rightFromText="180" w:vertAnchor="text" w:horzAnchor="margin" w:tblpY="169"/>
        <w:tblW w:w="6095" w:type="dxa"/>
        <w:tblLook w:val="01E0" w:firstRow="1" w:lastRow="1" w:firstColumn="1" w:lastColumn="1" w:noHBand="0" w:noVBand="0"/>
      </w:tblPr>
      <w:tblGrid>
        <w:gridCol w:w="1417"/>
        <w:gridCol w:w="4678"/>
      </w:tblGrid>
      <w:tr w:rsidR="009C7AF2" w:rsidRPr="00683A18" w:rsidTr="00A95346">
        <w:tc>
          <w:tcPr>
            <w:tcW w:w="1417" w:type="dxa"/>
          </w:tcPr>
          <w:p w:rsidR="009C7AF2" w:rsidRDefault="009C7AF2" w:rsidP="009C7AF2">
            <w:pPr>
              <w:jc w:val="right"/>
              <w:rPr>
                <w:lang w:val="el-GR"/>
              </w:rPr>
            </w:pPr>
            <w:r w:rsidRPr="009C7AF2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ΠΡΟΣ:</w:t>
            </w:r>
            <w:r>
              <w:rPr>
                <w:lang w:val="el-GR"/>
              </w:rPr>
              <w:t xml:space="preserve"> </w:t>
            </w:r>
          </w:p>
          <w:p w:rsidR="009C7AF2" w:rsidRPr="009C7AF2" w:rsidRDefault="009C7AF2" w:rsidP="009C7A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</w:p>
        </w:tc>
        <w:tc>
          <w:tcPr>
            <w:tcW w:w="4678" w:type="dxa"/>
          </w:tcPr>
          <w:p w:rsidR="009C7AF2" w:rsidRPr="009C7AF2" w:rsidRDefault="009C7AF2" w:rsidP="009C7A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>
              <w:rPr>
                <w:lang w:val="el-GR"/>
              </w:rPr>
              <w:t>Πρός Εκπαιδευτικό Προσωπικό του ΤΕΙ Δ.Μ.</w:t>
            </w:r>
            <w:r w:rsidRPr="009C7AF2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 xml:space="preserve"> </w:t>
            </w:r>
          </w:p>
        </w:tc>
      </w:tr>
    </w:tbl>
    <w:p w:rsidR="009C7AF2" w:rsidRPr="009C7AF2" w:rsidRDefault="009C7AF2" w:rsidP="009C7AF2">
      <w:pPr>
        <w:spacing w:after="0" w:line="360" w:lineRule="auto"/>
        <w:rPr>
          <w:rFonts w:ascii="Times New Roman" w:eastAsia="Times New Roman" w:hAnsi="Times New Roman" w:cs="Times New Roman"/>
          <w:lang w:val="el-GR" w:eastAsia="el-GR"/>
        </w:rPr>
      </w:pPr>
      <w:r w:rsidRPr="009C7AF2">
        <w:rPr>
          <w:rFonts w:ascii="Times New Roman" w:eastAsia="Times New Roman" w:hAnsi="Times New Roman" w:cs="Times New Roman"/>
          <w:lang w:val="el-GR" w:eastAsia="el-GR"/>
        </w:rPr>
        <w:t xml:space="preserve">                                                                                                   </w:t>
      </w:r>
    </w:p>
    <w:p w:rsidR="009C7AF2" w:rsidRPr="009C7AF2" w:rsidRDefault="009C7AF2" w:rsidP="009C7A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val="el-GR" w:eastAsia="el-GR"/>
        </w:rPr>
      </w:pPr>
      <w:r w:rsidRPr="009C7AF2">
        <w:rPr>
          <w:rFonts w:ascii="Times New Roman" w:eastAsia="Times New Roman" w:hAnsi="Times New Roman" w:cs="Times New Roman"/>
          <w:b/>
          <w:lang w:val="el-GR" w:eastAsia="el-GR"/>
        </w:rPr>
        <w:t xml:space="preserve">Κοζάνη   </w:t>
      </w:r>
      <w:r>
        <w:rPr>
          <w:rFonts w:ascii="Times New Roman" w:eastAsia="Times New Roman" w:hAnsi="Times New Roman" w:cs="Times New Roman"/>
          <w:b/>
          <w:lang w:val="el-GR" w:eastAsia="el-GR"/>
        </w:rPr>
        <w:t>1</w:t>
      </w:r>
      <w:r w:rsidRPr="009C7AF2">
        <w:rPr>
          <w:rFonts w:ascii="Times New Roman" w:eastAsia="Times New Roman" w:hAnsi="Times New Roman" w:cs="Times New Roman"/>
          <w:b/>
          <w:lang w:val="el-GR" w:eastAsia="el-GR"/>
        </w:rPr>
        <w:t>8/0</w:t>
      </w:r>
      <w:r>
        <w:rPr>
          <w:rFonts w:ascii="Times New Roman" w:eastAsia="Times New Roman" w:hAnsi="Times New Roman" w:cs="Times New Roman"/>
          <w:b/>
          <w:lang w:val="el-GR" w:eastAsia="el-GR"/>
        </w:rPr>
        <w:t>5</w:t>
      </w:r>
      <w:r w:rsidRPr="009C7AF2">
        <w:rPr>
          <w:rFonts w:ascii="Times New Roman" w:eastAsia="Times New Roman" w:hAnsi="Times New Roman" w:cs="Times New Roman"/>
          <w:b/>
          <w:lang w:val="el-GR" w:eastAsia="el-GR"/>
        </w:rPr>
        <w:t>/20</w:t>
      </w:r>
      <w:r>
        <w:rPr>
          <w:rFonts w:ascii="Times New Roman" w:eastAsia="Times New Roman" w:hAnsi="Times New Roman" w:cs="Times New Roman"/>
          <w:b/>
          <w:lang w:val="el-GR" w:eastAsia="el-GR"/>
        </w:rPr>
        <w:t>11</w:t>
      </w:r>
    </w:p>
    <w:p w:rsidR="007548E6" w:rsidRDefault="007548E6" w:rsidP="009C7AF2">
      <w:pPr>
        <w:jc w:val="both"/>
        <w:rPr>
          <w:lang w:val="el-GR"/>
        </w:rPr>
      </w:pPr>
    </w:p>
    <w:p w:rsidR="008F603D" w:rsidRPr="009C7AF2" w:rsidRDefault="00E85764" w:rsidP="009C7AF2">
      <w:pPr>
        <w:spacing w:line="240" w:lineRule="auto"/>
        <w:rPr>
          <w:rFonts w:ascii="Times New Roman" w:hAnsi="Times New Roman" w:cs="Times New Roman"/>
          <w:b/>
          <w:lang w:val="el-GR"/>
        </w:rPr>
      </w:pPr>
      <w:r w:rsidRPr="009C7AF2">
        <w:rPr>
          <w:rFonts w:ascii="Times New Roman" w:hAnsi="Times New Roman" w:cs="Times New Roman"/>
          <w:b/>
          <w:lang w:val="el-GR"/>
        </w:rPr>
        <w:t xml:space="preserve">Θέμα: Συμβολή του Ε.Π. του ΤΕΙ Δ.Μ. </w:t>
      </w:r>
      <w:r w:rsidR="005345F0" w:rsidRPr="009C7AF2">
        <w:rPr>
          <w:rFonts w:ascii="Times New Roman" w:hAnsi="Times New Roman" w:cs="Times New Roman"/>
          <w:b/>
          <w:lang w:val="el-GR"/>
        </w:rPr>
        <w:t>στον διαγωνισμό «</w:t>
      </w:r>
      <w:r w:rsidR="007548E6" w:rsidRPr="009C7AF2">
        <w:rPr>
          <w:rFonts w:ascii="Times New Roman" w:hAnsi="Times New Roman" w:cs="Times New Roman"/>
          <w:b/>
          <w:lang w:val="el-GR"/>
        </w:rPr>
        <w:t>Καινοτόμες Ιδέες Φοιτητών</w:t>
      </w:r>
      <w:r w:rsidR="005345F0" w:rsidRPr="009C7AF2">
        <w:rPr>
          <w:rFonts w:ascii="Times New Roman" w:hAnsi="Times New Roman" w:cs="Times New Roman"/>
          <w:b/>
          <w:lang w:val="el-GR"/>
        </w:rPr>
        <w:t xml:space="preserve"> ΤΕΙ Δ.Μ»</w:t>
      </w:r>
    </w:p>
    <w:p w:rsidR="00A95346" w:rsidRDefault="00A95346" w:rsidP="009C7AF2">
      <w:pPr>
        <w:spacing w:line="240" w:lineRule="auto"/>
        <w:jc w:val="both"/>
        <w:rPr>
          <w:lang w:val="el-GR"/>
        </w:rPr>
      </w:pPr>
    </w:p>
    <w:p w:rsidR="00D614A5" w:rsidRPr="009C7AF2" w:rsidRDefault="008F603D" w:rsidP="009C7AF2">
      <w:pPr>
        <w:spacing w:line="240" w:lineRule="auto"/>
        <w:jc w:val="both"/>
        <w:rPr>
          <w:lang w:val="el-GR"/>
        </w:rPr>
      </w:pPr>
      <w:r w:rsidRPr="009C7AF2">
        <w:rPr>
          <w:lang w:val="el-GR"/>
        </w:rPr>
        <w:t>κ. Συνάδελφοι</w:t>
      </w:r>
    </w:p>
    <w:p w:rsidR="008F603D" w:rsidRPr="009C7AF2" w:rsidRDefault="008F603D" w:rsidP="009C7AF2">
      <w:pPr>
        <w:spacing w:line="240" w:lineRule="auto"/>
        <w:jc w:val="both"/>
        <w:rPr>
          <w:lang w:val="el-GR"/>
        </w:rPr>
      </w:pPr>
      <w:r w:rsidRPr="009C7AF2">
        <w:rPr>
          <w:lang w:val="el-GR"/>
        </w:rPr>
        <w:t>Οπως ίσως γνωρίζετε</w:t>
      </w:r>
      <w:r w:rsidR="00650183">
        <w:rPr>
          <w:lang w:val="el-GR"/>
        </w:rPr>
        <w:t>,</w:t>
      </w:r>
      <w:r w:rsidRPr="009C7AF2">
        <w:rPr>
          <w:lang w:val="el-GR"/>
        </w:rPr>
        <w:t xml:space="preserve"> βρίσκεται σε εξέλιξη ο διαγωνισμός  </w:t>
      </w:r>
      <w:r w:rsidRPr="009C7AF2">
        <w:rPr>
          <w:b/>
          <w:lang w:val="el-GR"/>
        </w:rPr>
        <w:t>«Καινοτόμες Ιδέες Φοιτητών»</w:t>
      </w:r>
      <w:r w:rsidRPr="009C7AF2">
        <w:rPr>
          <w:lang w:val="el-GR"/>
        </w:rPr>
        <w:t xml:space="preserve"> που υλοποιεί για πρώτη φορά η Μονάδα Καινοτομίας και Επιχειρηματικότητας του ΤΕΙ Δυτικής Μακεδονίας</w:t>
      </w:r>
      <w:r w:rsidR="007548E6" w:rsidRPr="009C7AF2">
        <w:rPr>
          <w:lang w:val="el-GR"/>
        </w:rPr>
        <w:t>,</w:t>
      </w:r>
      <w:r w:rsidRPr="009C7AF2">
        <w:rPr>
          <w:lang w:val="el-GR"/>
        </w:rPr>
        <w:t xml:space="preserve"> στο πλαίσ</w:t>
      </w:r>
      <w:r w:rsidR="007548E6" w:rsidRPr="009C7AF2">
        <w:rPr>
          <w:lang w:val="el-GR"/>
        </w:rPr>
        <w:t xml:space="preserve">ιο </w:t>
      </w:r>
      <w:r w:rsidRPr="009C7AF2">
        <w:rPr>
          <w:lang w:val="el-GR"/>
        </w:rPr>
        <w:t>σχετικού προγράμματος. Ο διαγωνισμός απευθύνεται σε όλους τους προπτυχιακούς και μεταπτυχιακούς φοιτητές του ΤΕΙ Δυτικής Μακεδονίας.</w:t>
      </w:r>
      <w:r w:rsidR="000E6049">
        <w:rPr>
          <w:lang w:val="el-GR"/>
        </w:rPr>
        <w:t xml:space="preserve"> </w:t>
      </w:r>
      <w:r w:rsidRPr="009C7AF2">
        <w:rPr>
          <w:lang w:val="el-GR"/>
        </w:rPr>
        <w:t xml:space="preserve">Η συμμετοχή στον διαγωνισμό είναι σημαντική, γιατί κάθε </w:t>
      </w:r>
      <w:r w:rsidR="00E85764" w:rsidRPr="009C7AF2">
        <w:rPr>
          <w:lang w:val="el-GR"/>
        </w:rPr>
        <w:t>φοιτητής</w:t>
      </w:r>
      <w:r w:rsidRPr="009C7AF2">
        <w:rPr>
          <w:lang w:val="el-GR"/>
        </w:rPr>
        <w:t xml:space="preserve"> ή συνεργαζόμενη ομάδα </w:t>
      </w:r>
      <w:r w:rsidR="00E85764" w:rsidRPr="009C7AF2">
        <w:rPr>
          <w:lang w:val="el-GR"/>
        </w:rPr>
        <w:t>φοιτητών,</w:t>
      </w:r>
      <w:r w:rsidRPr="009C7AF2">
        <w:rPr>
          <w:lang w:val="el-GR"/>
        </w:rPr>
        <w:t xml:space="preserve"> η οποία θα προκριθεί, θα έχει την ευκαιρία να λάβει αναλόγως της πρότασης:</w:t>
      </w:r>
    </w:p>
    <w:p w:rsidR="008F603D" w:rsidRPr="009C7AF2" w:rsidRDefault="008F603D" w:rsidP="009C7AF2">
      <w:pPr>
        <w:pStyle w:val="BodyText"/>
        <w:numPr>
          <w:ilvl w:val="0"/>
          <w:numId w:val="1"/>
        </w:numPr>
        <w:spacing w:after="60"/>
        <w:ind w:right="14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C7AF2">
        <w:rPr>
          <w:rFonts w:asciiTheme="minorHAnsi" w:eastAsiaTheme="minorHAnsi" w:hAnsiTheme="minorHAnsi" w:cstheme="minorBidi"/>
          <w:sz w:val="22"/>
          <w:szCs w:val="22"/>
        </w:rPr>
        <w:t>Εποικοδομητική κριτική για την ιδέα</w:t>
      </w:r>
      <w:r w:rsidR="007548E6" w:rsidRPr="009C7AF2">
        <w:rPr>
          <w:rFonts w:asciiTheme="minorHAnsi" w:eastAsiaTheme="minorHAnsi" w:hAnsiTheme="minorHAnsi" w:cstheme="minorBidi"/>
          <w:sz w:val="22"/>
          <w:szCs w:val="22"/>
        </w:rPr>
        <w:t>,</w:t>
      </w:r>
      <w:r w:rsidRPr="009C7AF2">
        <w:rPr>
          <w:rFonts w:asciiTheme="minorHAnsi" w:eastAsiaTheme="minorHAnsi" w:hAnsiTheme="minorHAnsi" w:cstheme="minorBidi"/>
          <w:sz w:val="22"/>
          <w:szCs w:val="22"/>
        </w:rPr>
        <w:t xml:space="preserve"> από έμπειρους ακαδημαϊκούς και επιτυχημένα επιχειρηματικά στελέχη,</w:t>
      </w:r>
    </w:p>
    <w:p w:rsidR="008F603D" w:rsidRPr="009C7AF2" w:rsidRDefault="008F603D" w:rsidP="009C7AF2">
      <w:pPr>
        <w:pStyle w:val="BodyText"/>
        <w:numPr>
          <w:ilvl w:val="0"/>
          <w:numId w:val="1"/>
        </w:numPr>
        <w:spacing w:after="60"/>
        <w:ind w:right="14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C7AF2">
        <w:rPr>
          <w:rFonts w:asciiTheme="minorHAnsi" w:eastAsiaTheme="minorHAnsi" w:hAnsiTheme="minorHAnsi" w:cstheme="minorBidi"/>
          <w:sz w:val="22"/>
          <w:szCs w:val="22"/>
        </w:rPr>
        <w:t>Σημαντική βοήθεια στην καλλίτερη οργάνωση και τεκμηρίωση της πρότασης,</w:t>
      </w:r>
    </w:p>
    <w:p w:rsidR="008F603D" w:rsidRPr="009C7AF2" w:rsidRDefault="008F603D" w:rsidP="009C7AF2">
      <w:pPr>
        <w:pStyle w:val="BodyText"/>
        <w:numPr>
          <w:ilvl w:val="0"/>
          <w:numId w:val="1"/>
        </w:numPr>
        <w:spacing w:after="60"/>
        <w:ind w:right="14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C7AF2">
        <w:rPr>
          <w:rFonts w:asciiTheme="minorHAnsi" w:eastAsiaTheme="minorHAnsi" w:hAnsiTheme="minorHAnsi" w:cstheme="minorBidi"/>
          <w:sz w:val="22"/>
          <w:szCs w:val="22"/>
        </w:rPr>
        <w:t>Διερεύνηση των δυνατοτήτων χρηματοδότησης και εμπορικής αξιοποίησης της καινοτόμου επιχειρηματικής ιδέας.</w:t>
      </w:r>
    </w:p>
    <w:p w:rsidR="008F603D" w:rsidRPr="009C7AF2" w:rsidRDefault="008F603D" w:rsidP="009C7AF2">
      <w:pPr>
        <w:pStyle w:val="BodyText"/>
        <w:spacing w:after="60"/>
        <w:ind w:right="14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C7AF2">
        <w:rPr>
          <w:rFonts w:asciiTheme="minorHAnsi" w:eastAsiaTheme="minorHAnsi" w:hAnsiTheme="minorHAnsi" w:cstheme="minorBidi"/>
          <w:sz w:val="22"/>
          <w:szCs w:val="22"/>
        </w:rPr>
        <w:t>Στο πλαίσιο αυτό θα ήθελα να να</w:t>
      </w:r>
      <w:r w:rsidR="00E85764" w:rsidRPr="009C7AF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C7AF2" w:rsidRPr="009C7AF2">
        <w:rPr>
          <w:rFonts w:asciiTheme="minorHAnsi" w:eastAsiaTheme="minorHAnsi" w:hAnsiTheme="minorHAnsi" w:cstheme="minorBidi"/>
          <w:sz w:val="22"/>
          <w:szCs w:val="22"/>
        </w:rPr>
        <w:t>σας παρακαλέσω</w:t>
      </w:r>
      <w:r w:rsidRPr="009C7AF2">
        <w:rPr>
          <w:rFonts w:asciiTheme="minorHAnsi" w:eastAsiaTheme="minorHAnsi" w:hAnsiTheme="minorHAnsi" w:cstheme="minorBidi"/>
          <w:sz w:val="22"/>
          <w:szCs w:val="22"/>
        </w:rPr>
        <w:t xml:space="preserve"> να συμβάλλετε</w:t>
      </w:r>
      <w:r w:rsidR="00E85764" w:rsidRPr="009C7AF2">
        <w:rPr>
          <w:rFonts w:asciiTheme="minorHAnsi" w:eastAsiaTheme="minorHAnsi" w:hAnsiTheme="minorHAnsi" w:cstheme="minorBidi"/>
          <w:sz w:val="22"/>
          <w:szCs w:val="22"/>
        </w:rPr>
        <w:t xml:space="preserve"> μέσω της εκπαιδευτικής διαδικασίας στην καλλιέργεια πνεύματος συμμετοχής των φοιτητών </w:t>
      </w:r>
      <w:r w:rsidR="007548E6" w:rsidRPr="009C7AF2">
        <w:rPr>
          <w:rFonts w:asciiTheme="minorHAnsi" w:eastAsiaTheme="minorHAnsi" w:hAnsiTheme="minorHAnsi" w:cstheme="minorBidi"/>
          <w:sz w:val="22"/>
          <w:szCs w:val="22"/>
        </w:rPr>
        <w:t>στο διαγωνισμό</w:t>
      </w:r>
      <w:r w:rsidR="005C3195">
        <w:rPr>
          <w:rFonts w:asciiTheme="minorHAnsi" w:eastAsiaTheme="minorHAnsi" w:hAnsiTheme="minorHAnsi" w:cstheme="minorBidi"/>
          <w:sz w:val="22"/>
          <w:szCs w:val="22"/>
        </w:rPr>
        <w:t>,</w:t>
      </w:r>
      <w:r w:rsidR="007548E6" w:rsidRPr="009C7AF2">
        <w:rPr>
          <w:rFonts w:asciiTheme="minorHAnsi" w:eastAsiaTheme="minorHAnsi" w:hAnsiTheme="minorHAnsi" w:cstheme="minorBidi"/>
          <w:sz w:val="22"/>
          <w:szCs w:val="22"/>
        </w:rPr>
        <w:t xml:space="preserve"> με παράληλλη  παρακίνηση και υποβοήθηση στη σύνταξη της ιδέας. </w:t>
      </w:r>
    </w:p>
    <w:p w:rsidR="008F603D" w:rsidRPr="00683A18" w:rsidRDefault="009C7AF2" w:rsidP="009C7AF2">
      <w:pPr>
        <w:spacing w:line="240" w:lineRule="auto"/>
        <w:ind w:firstLine="720"/>
        <w:jc w:val="both"/>
        <w:rPr>
          <w:u w:val="single"/>
          <w:lang w:val="el-GR"/>
        </w:rPr>
      </w:pPr>
      <w:r>
        <w:rPr>
          <w:u w:val="single"/>
          <w:lang w:val="el-GR"/>
        </w:rPr>
        <w:t xml:space="preserve">Ενας </w:t>
      </w:r>
      <w:r w:rsidR="007548E6" w:rsidRPr="009C7AF2">
        <w:rPr>
          <w:u w:val="single"/>
          <w:lang w:val="el-GR"/>
        </w:rPr>
        <w:t xml:space="preserve">τρόπος είναι, </w:t>
      </w:r>
      <w:r w:rsidR="005C3195">
        <w:rPr>
          <w:u w:val="single"/>
          <w:lang w:val="el-GR"/>
        </w:rPr>
        <w:t xml:space="preserve">π.χ. </w:t>
      </w:r>
      <w:r w:rsidR="007548E6" w:rsidRPr="009C7AF2">
        <w:rPr>
          <w:b/>
          <w:u w:val="single"/>
          <w:lang w:val="el-GR"/>
        </w:rPr>
        <w:t>Πτυχιακές Εργασίες</w:t>
      </w:r>
      <w:r w:rsidR="007548E6" w:rsidRPr="009C7AF2">
        <w:rPr>
          <w:u w:val="single"/>
          <w:lang w:val="el-GR"/>
        </w:rPr>
        <w:t xml:space="preserve"> φοιτητών </w:t>
      </w:r>
      <w:r w:rsidR="00D76072">
        <w:rPr>
          <w:u w:val="single"/>
          <w:lang w:val="el-GR"/>
        </w:rPr>
        <w:t xml:space="preserve">που </w:t>
      </w:r>
      <w:r w:rsidR="00D76072" w:rsidRPr="009C7AF2">
        <w:rPr>
          <w:u w:val="single"/>
          <w:lang w:val="el-GR"/>
        </w:rPr>
        <w:t xml:space="preserve">παρουσιάζουν ενδιαφέρον </w:t>
      </w:r>
      <w:r w:rsidR="000E6049">
        <w:rPr>
          <w:u w:val="single"/>
          <w:lang w:val="el-GR"/>
        </w:rPr>
        <w:t xml:space="preserve">και </w:t>
      </w:r>
      <w:r w:rsidR="007548E6" w:rsidRPr="009C7AF2">
        <w:rPr>
          <w:u w:val="single"/>
          <w:lang w:val="el-GR"/>
        </w:rPr>
        <w:t xml:space="preserve">εκπονούνται </w:t>
      </w:r>
      <w:r w:rsidR="00D76072">
        <w:rPr>
          <w:u w:val="single"/>
          <w:lang w:val="el-GR"/>
        </w:rPr>
        <w:t xml:space="preserve">ή εκπονήθηκαν </w:t>
      </w:r>
      <w:r w:rsidR="000E6049">
        <w:rPr>
          <w:u w:val="single"/>
          <w:lang w:val="el-GR"/>
        </w:rPr>
        <w:t xml:space="preserve">πρόσφατα </w:t>
      </w:r>
      <w:r w:rsidR="00D76072">
        <w:rPr>
          <w:u w:val="single"/>
          <w:lang w:val="el-GR"/>
        </w:rPr>
        <w:t xml:space="preserve">και ο φοιτητής διατηρεί την ιδιότητα </w:t>
      </w:r>
      <w:r w:rsidR="000E6049">
        <w:rPr>
          <w:u w:val="single"/>
          <w:lang w:val="el-GR"/>
        </w:rPr>
        <w:t>του</w:t>
      </w:r>
      <w:r w:rsidR="005345F0" w:rsidRPr="009C7AF2">
        <w:rPr>
          <w:u w:val="single"/>
          <w:lang w:val="el-GR"/>
        </w:rPr>
        <w:t>,</w:t>
      </w:r>
      <w:r w:rsidR="007548E6" w:rsidRPr="009C7AF2">
        <w:rPr>
          <w:u w:val="single"/>
          <w:lang w:val="el-GR"/>
        </w:rPr>
        <w:t xml:space="preserve"> να γίνει προσπάθεια</w:t>
      </w:r>
      <w:r w:rsidR="00D76072">
        <w:rPr>
          <w:u w:val="single"/>
          <w:lang w:val="el-GR"/>
        </w:rPr>
        <w:t>,</w:t>
      </w:r>
      <w:r w:rsidR="007548E6" w:rsidRPr="009C7AF2">
        <w:rPr>
          <w:u w:val="single"/>
          <w:lang w:val="el-GR"/>
        </w:rPr>
        <w:t xml:space="preserve"> </w:t>
      </w:r>
      <w:r w:rsidR="005345F0" w:rsidRPr="009C7AF2">
        <w:rPr>
          <w:u w:val="single"/>
          <w:lang w:val="el-GR"/>
        </w:rPr>
        <w:t>να συμμετέχουν στο διαγωνισμό.</w:t>
      </w:r>
      <w:r w:rsidR="004B545A">
        <w:rPr>
          <w:u w:val="single"/>
          <w:lang w:val="el-GR"/>
        </w:rPr>
        <w:t xml:space="preserve"> </w:t>
      </w:r>
      <w:bookmarkStart w:id="0" w:name="_GoBack"/>
      <w:bookmarkEnd w:id="0"/>
    </w:p>
    <w:p w:rsidR="004B545A" w:rsidRPr="004B545A" w:rsidRDefault="004B545A" w:rsidP="004B545A">
      <w:pPr>
        <w:spacing w:line="240" w:lineRule="auto"/>
        <w:jc w:val="center"/>
        <w:rPr>
          <w:lang w:val="el-GR"/>
        </w:rPr>
      </w:pPr>
      <w:r w:rsidRPr="004B545A">
        <w:rPr>
          <w:lang w:val="el-GR"/>
        </w:rPr>
        <w:t>Με εκτίμηση</w:t>
      </w:r>
    </w:p>
    <w:p w:rsidR="004B545A" w:rsidRPr="004B545A" w:rsidRDefault="004B545A" w:rsidP="004B545A">
      <w:pPr>
        <w:spacing w:line="240" w:lineRule="auto"/>
        <w:jc w:val="center"/>
        <w:rPr>
          <w:lang w:val="el-GR"/>
        </w:rPr>
      </w:pPr>
      <w:r w:rsidRPr="004B545A">
        <w:rPr>
          <w:lang w:val="el-GR"/>
        </w:rPr>
        <w:t>Δρ. Κωνσταντίνος Ι. Βατάλης</w:t>
      </w:r>
    </w:p>
    <w:p w:rsidR="004B545A" w:rsidRPr="00683A18" w:rsidRDefault="004B545A" w:rsidP="004B545A">
      <w:pPr>
        <w:spacing w:line="240" w:lineRule="auto"/>
        <w:jc w:val="center"/>
        <w:rPr>
          <w:lang w:val="el-GR"/>
        </w:rPr>
      </w:pPr>
      <w:r w:rsidRPr="004B545A">
        <w:rPr>
          <w:lang w:val="el-GR"/>
        </w:rPr>
        <w:t>Επίκουρος Καθηγητής</w:t>
      </w:r>
      <w:r w:rsidR="00683A18" w:rsidRPr="00683A18">
        <w:rPr>
          <w:lang w:val="el-GR"/>
        </w:rPr>
        <w:t xml:space="preserve"> </w:t>
      </w:r>
      <w:r w:rsidR="00683A18">
        <w:t>TEI</w:t>
      </w:r>
      <w:r w:rsidR="00683A18" w:rsidRPr="00683A18">
        <w:rPr>
          <w:lang w:val="el-GR"/>
        </w:rPr>
        <w:t xml:space="preserve"> </w:t>
      </w:r>
      <w:r w:rsidR="00683A18">
        <w:rPr>
          <w:lang w:val="el-GR"/>
        </w:rPr>
        <w:t>Δ.Μ.</w:t>
      </w:r>
    </w:p>
    <w:p w:rsidR="00D76072" w:rsidRPr="000E6049" w:rsidRDefault="007548E6" w:rsidP="008F603D">
      <w:pPr>
        <w:jc w:val="both"/>
        <w:rPr>
          <w:i/>
          <w:sz w:val="20"/>
          <w:szCs w:val="20"/>
          <w:lang w:val="el-GR"/>
        </w:rPr>
      </w:pPr>
      <w:proofErr w:type="gramStart"/>
      <w:r w:rsidRPr="000E6049">
        <w:rPr>
          <w:i/>
          <w:sz w:val="20"/>
          <w:szCs w:val="20"/>
        </w:rPr>
        <w:t>PS</w:t>
      </w:r>
      <w:r w:rsidRPr="000E6049">
        <w:rPr>
          <w:i/>
          <w:sz w:val="20"/>
          <w:szCs w:val="20"/>
          <w:lang w:val="el-GR"/>
        </w:rPr>
        <w:t xml:space="preserve">) </w:t>
      </w:r>
      <w:r w:rsidR="00E85764" w:rsidRPr="000E6049">
        <w:rPr>
          <w:i/>
          <w:sz w:val="20"/>
          <w:szCs w:val="20"/>
          <w:lang w:val="el-GR"/>
        </w:rPr>
        <w:t xml:space="preserve">Σας επισυνάπτω τα σχετικά έντυπα συμμετοχής στο διαγωνισμό (δύο) και είμαι στη διάθεση σας για </w:t>
      </w:r>
      <w:r w:rsidR="000E6049">
        <w:rPr>
          <w:i/>
          <w:sz w:val="20"/>
          <w:szCs w:val="20"/>
          <w:lang w:val="el-GR"/>
        </w:rPr>
        <w:t xml:space="preserve">στοχευμένες </w:t>
      </w:r>
      <w:r w:rsidR="00E85764" w:rsidRPr="000E6049">
        <w:rPr>
          <w:i/>
          <w:sz w:val="20"/>
          <w:szCs w:val="20"/>
          <w:lang w:val="el-GR"/>
        </w:rPr>
        <w:t>πληροφορίες ή και προφορικές επεξηγήσεις</w:t>
      </w:r>
      <w:r w:rsidR="000E6049">
        <w:rPr>
          <w:i/>
          <w:sz w:val="20"/>
          <w:szCs w:val="20"/>
          <w:lang w:val="el-GR"/>
        </w:rPr>
        <w:t>,</w:t>
      </w:r>
      <w:r w:rsidR="00E85764" w:rsidRPr="000E6049">
        <w:rPr>
          <w:i/>
          <w:sz w:val="20"/>
          <w:szCs w:val="20"/>
          <w:lang w:val="el-GR"/>
        </w:rPr>
        <w:t xml:space="preserve"> εφόσον χρειαστεί.</w:t>
      </w:r>
      <w:proofErr w:type="gramEnd"/>
      <w:r w:rsidR="00E85764" w:rsidRPr="000E6049">
        <w:rPr>
          <w:i/>
          <w:sz w:val="20"/>
          <w:szCs w:val="20"/>
          <w:lang w:val="el-GR"/>
        </w:rPr>
        <w:t xml:space="preserve"> </w:t>
      </w:r>
    </w:p>
    <w:p w:rsidR="00E85764" w:rsidRPr="00683A18" w:rsidRDefault="00D76072" w:rsidP="008F603D">
      <w:pPr>
        <w:jc w:val="both"/>
        <w:rPr>
          <w:b/>
          <w:i/>
          <w:color w:val="FF0000"/>
          <w:sz w:val="20"/>
          <w:szCs w:val="20"/>
          <w:u w:val="single"/>
          <w:lang w:val="el-GR"/>
        </w:rPr>
      </w:pPr>
      <w:r w:rsidRPr="00683A18">
        <w:rPr>
          <w:b/>
          <w:i/>
          <w:color w:val="FF0000"/>
          <w:sz w:val="20"/>
          <w:szCs w:val="20"/>
          <w:u w:val="single"/>
          <w:lang w:val="el-GR"/>
        </w:rPr>
        <w:t xml:space="preserve">Ημερομηνία </w:t>
      </w:r>
      <w:r w:rsidR="00B517FD" w:rsidRPr="00683A18">
        <w:rPr>
          <w:b/>
          <w:i/>
          <w:color w:val="FF0000"/>
          <w:sz w:val="20"/>
          <w:szCs w:val="20"/>
          <w:u w:val="single"/>
          <w:lang w:val="el-GR"/>
        </w:rPr>
        <w:t xml:space="preserve">λήξης </w:t>
      </w:r>
      <w:r w:rsidRPr="00683A18">
        <w:rPr>
          <w:b/>
          <w:i/>
          <w:color w:val="FF0000"/>
          <w:sz w:val="20"/>
          <w:szCs w:val="20"/>
          <w:u w:val="single"/>
          <w:lang w:val="el-GR"/>
        </w:rPr>
        <w:t>κα</w:t>
      </w:r>
      <w:r w:rsidR="000E6049" w:rsidRPr="00683A18">
        <w:rPr>
          <w:b/>
          <w:i/>
          <w:color w:val="FF0000"/>
          <w:sz w:val="20"/>
          <w:szCs w:val="20"/>
          <w:u w:val="single"/>
          <w:lang w:val="el-GR"/>
        </w:rPr>
        <w:t>τά</w:t>
      </w:r>
      <w:r w:rsidRPr="00683A18">
        <w:rPr>
          <w:b/>
          <w:i/>
          <w:color w:val="FF0000"/>
          <w:sz w:val="20"/>
          <w:szCs w:val="20"/>
          <w:u w:val="single"/>
          <w:lang w:val="el-GR"/>
        </w:rPr>
        <w:t>θεσης ιδέας: 15</w:t>
      </w:r>
      <w:r w:rsidR="000E6049" w:rsidRPr="00683A18">
        <w:rPr>
          <w:b/>
          <w:i/>
          <w:color w:val="FF0000"/>
          <w:sz w:val="20"/>
          <w:szCs w:val="20"/>
          <w:u w:val="single"/>
          <w:lang w:val="el-GR"/>
        </w:rPr>
        <w:t xml:space="preserve"> </w:t>
      </w:r>
      <w:r w:rsidRPr="00683A18">
        <w:rPr>
          <w:b/>
          <w:i/>
          <w:color w:val="FF0000"/>
          <w:sz w:val="20"/>
          <w:szCs w:val="20"/>
          <w:u w:val="single"/>
          <w:lang w:val="el-GR"/>
        </w:rPr>
        <w:t>Οκτωβρίου 2011</w:t>
      </w:r>
      <w:r w:rsidR="000E6049" w:rsidRPr="00683A18">
        <w:rPr>
          <w:b/>
          <w:i/>
          <w:color w:val="FF0000"/>
          <w:sz w:val="20"/>
          <w:szCs w:val="20"/>
          <w:u w:val="single"/>
          <w:lang w:val="el-GR"/>
        </w:rPr>
        <w:t>. Τελική λήξη 31-12-2011.</w:t>
      </w:r>
    </w:p>
    <w:sectPr w:rsidR="00E85764" w:rsidRPr="0068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2C04"/>
    <w:multiLevelType w:val="hybridMultilevel"/>
    <w:tmpl w:val="7622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3D"/>
    <w:rsid w:val="000E6049"/>
    <w:rsid w:val="004B545A"/>
    <w:rsid w:val="005345F0"/>
    <w:rsid w:val="005C3195"/>
    <w:rsid w:val="00650183"/>
    <w:rsid w:val="00683A18"/>
    <w:rsid w:val="007548E6"/>
    <w:rsid w:val="008F603D"/>
    <w:rsid w:val="009C7AF2"/>
    <w:rsid w:val="00A33132"/>
    <w:rsid w:val="00A95346"/>
    <w:rsid w:val="00B517FD"/>
    <w:rsid w:val="00D614A5"/>
    <w:rsid w:val="00D76072"/>
    <w:rsid w:val="00E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6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8F603D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6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8F603D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kvatalis@teikoz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talis@teikoz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2011-05-12T07:58:00Z</dcterms:created>
  <dcterms:modified xsi:type="dcterms:W3CDTF">2011-05-13T10:19:00Z</dcterms:modified>
</cp:coreProperties>
</file>